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B09D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09D8">
        <w:rPr>
          <w:rFonts w:ascii="Arial" w:hAnsi="Arial" w:cs="Arial"/>
          <w:sz w:val="20"/>
          <w:szCs w:val="20"/>
        </w:rPr>
        <w:t>08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B09D8" w:rsidRPr="004B09D8">
        <w:rPr>
          <w:rFonts w:ascii="Arial" w:hAnsi="Arial" w:cs="Arial"/>
          <w:sz w:val="20"/>
          <w:szCs w:val="20"/>
        </w:rPr>
        <w:t>Binh</w:t>
      </w:r>
      <w:proofErr w:type="spellEnd"/>
      <w:r w:rsidR="004B09D8" w:rsidRPr="004B09D8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="004B09D8" w:rsidRPr="004B09D8">
        <w:rPr>
          <w:rFonts w:ascii="Arial" w:hAnsi="Arial" w:cs="Arial"/>
          <w:sz w:val="20"/>
          <w:szCs w:val="20"/>
        </w:rPr>
        <w:t>Thien</w:t>
      </w:r>
      <w:proofErr w:type="spellEnd"/>
      <w:r w:rsidR="004B09D8" w:rsidRPr="004B09D8">
        <w:rPr>
          <w:rFonts w:ascii="Arial" w:hAnsi="Arial" w:cs="Arial"/>
          <w:sz w:val="20"/>
          <w:szCs w:val="20"/>
        </w:rPr>
        <w:t xml:space="preserve"> Railway Joint Stock Company</w:t>
      </w:r>
      <w:r w:rsidR="004B09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4B09D8">
        <w:rPr>
          <w:rFonts w:ascii="Arial" w:hAnsi="Arial" w:cs="Arial"/>
          <w:sz w:val="20"/>
          <w:szCs w:val="20"/>
        </w:rPr>
        <w:t>Binh</w:t>
      </w:r>
      <w:proofErr w:type="spellEnd"/>
      <w:r w:rsidRPr="004B09D8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4B09D8">
        <w:rPr>
          <w:rFonts w:ascii="Arial" w:hAnsi="Arial" w:cs="Arial"/>
          <w:sz w:val="20"/>
          <w:szCs w:val="20"/>
        </w:rPr>
        <w:t>Thien</w:t>
      </w:r>
      <w:proofErr w:type="spellEnd"/>
      <w:r w:rsidRPr="004B09D8">
        <w:rPr>
          <w:rFonts w:ascii="Arial" w:hAnsi="Arial" w:cs="Arial"/>
          <w:sz w:val="20"/>
          <w:szCs w:val="20"/>
        </w:rPr>
        <w:t xml:space="preserve"> Railway Joint Stock Company would like to invite Shareholders to attend the Annual G</w:t>
      </w:r>
      <w:r>
        <w:rPr>
          <w:rFonts w:ascii="Arial" w:hAnsi="Arial" w:cs="Arial"/>
          <w:sz w:val="20"/>
          <w:szCs w:val="20"/>
        </w:rPr>
        <w:t>eneral Meeting of Shareholders in 2020</w:t>
      </w:r>
      <w:r w:rsidRPr="004B09D8">
        <w:rPr>
          <w:rFonts w:ascii="Arial" w:hAnsi="Arial" w:cs="Arial"/>
          <w:sz w:val="20"/>
          <w:szCs w:val="20"/>
        </w:rPr>
        <w:t xml:space="preserve"> as follows: </w:t>
      </w:r>
      <w:bookmarkStart w:id="0" w:name="_GoBack"/>
      <w:bookmarkEnd w:id="0"/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7:00</w:t>
      </w:r>
      <w:r w:rsidRPr="004B09D8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15 Jun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Location: No.</w:t>
      </w:r>
      <w:r w:rsidRPr="004B09D8">
        <w:rPr>
          <w:rFonts w:ascii="Arial" w:hAnsi="Arial" w:cs="Arial"/>
          <w:sz w:val="20"/>
          <w:szCs w:val="20"/>
        </w:rPr>
        <w:t xml:space="preserve">18 </w:t>
      </w:r>
      <w:proofErr w:type="spellStart"/>
      <w:r>
        <w:rPr>
          <w:rFonts w:ascii="Arial" w:hAnsi="Arial" w:cs="Arial"/>
          <w:sz w:val="20"/>
          <w:szCs w:val="20"/>
        </w:rPr>
        <w:t>Bao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, Phuong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Ward, Hue City, </w:t>
      </w:r>
      <w:proofErr w:type="spellStart"/>
      <w:r>
        <w:rPr>
          <w:rFonts w:ascii="Arial" w:hAnsi="Arial" w:cs="Arial"/>
          <w:sz w:val="20"/>
          <w:szCs w:val="20"/>
        </w:rPr>
        <w:t>Thua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Thien</w:t>
      </w:r>
      <w:proofErr w:type="spellEnd"/>
      <w:r>
        <w:rPr>
          <w:rFonts w:ascii="Arial" w:hAnsi="Arial" w:cs="Arial"/>
          <w:sz w:val="20"/>
          <w:szCs w:val="20"/>
        </w:rPr>
        <w:t xml:space="preserve"> Hue Province</w:t>
      </w:r>
      <w:r w:rsidRPr="004B09D8">
        <w:rPr>
          <w:rFonts w:ascii="Arial" w:hAnsi="Arial" w:cs="Arial"/>
          <w:sz w:val="20"/>
          <w:szCs w:val="20"/>
        </w:rPr>
        <w:t xml:space="preserve"> 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3. Conditions for attending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>- All shareholders currently owning shares of the Company are listed on the list of securities</w:t>
      </w:r>
      <w:r>
        <w:rPr>
          <w:rFonts w:ascii="Arial" w:hAnsi="Arial" w:cs="Arial"/>
          <w:sz w:val="20"/>
          <w:szCs w:val="20"/>
        </w:rPr>
        <w:t xml:space="preserve"> owners</w:t>
      </w:r>
      <w:r w:rsidRPr="004B0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recorded by the Vietnam Securities Depository</w:t>
      </w:r>
      <w:r w:rsidRPr="004B09D8">
        <w:rPr>
          <w:rFonts w:ascii="Arial" w:hAnsi="Arial" w:cs="Arial"/>
          <w:sz w:val="20"/>
          <w:szCs w:val="20"/>
        </w:rPr>
        <w:t xml:space="preserve"> on April 28,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Shareholders who do not directly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4B09D8">
        <w:rPr>
          <w:rFonts w:ascii="Arial" w:hAnsi="Arial" w:cs="Arial"/>
          <w:sz w:val="20"/>
          <w:szCs w:val="20"/>
        </w:rPr>
        <w:t xml:space="preserve"> may authorize</w:t>
      </w:r>
      <w:r>
        <w:rPr>
          <w:rFonts w:ascii="Arial" w:hAnsi="Arial" w:cs="Arial"/>
          <w:sz w:val="20"/>
          <w:szCs w:val="20"/>
        </w:rPr>
        <w:t xml:space="preserve"> others to attend the meeting. </w:t>
      </w:r>
      <w:r w:rsidRPr="004B09D8">
        <w:rPr>
          <w:rFonts w:ascii="Arial" w:hAnsi="Arial" w:cs="Arial"/>
          <w:sz w:val="20"/>
          <w:szCs w:val="20"/>
        </w:rPr>
        <w:t>The authorization must be made in writing (according to the attached form)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4.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4B09D8">
        <w:rPr>
          <w:rFonts w:ascii="Arial" w:hAnsi="Arial" w:cs="Arial"/>
          <w:sz w:val="20"/>
          <w:szCs w:val="20"/>
        </w:rPr>
        <w:t xml:space="preserve">: 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>- Approve the report of the Company Director on the results of production and business activities in 2019 and the orientati</w:t>
      </w:r>
      <w:r>
        <w:rPr>
          <w:rFonts w:ascii="Arial" w:hAnsi="Arial" w:cs="Arial"/>
          <w:sz w:val="20"/>
          <w:szCs w:val="20"/>
        </w:rPr>
        <w:t>on of production and business for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Approve the report of the Board of Directors on the operation results of the Board of Directors in 2019 and the </w:t>
      </w:r>
      <w:r>
        <w:rPr>
          <w:rFonts w:ascii="Arial" w:hAnsi="Arial" w:cs="Arial"/>
          <w:sz w:val="20"/>
          <w:szCs w:val="20"/>
        </w:rPr>
        <w:t>operation plan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B09D8">
        <w:rPr>
          <w:rFonts w:ascii="Arial" w:hAnsi="Arial" w:cs="Arial"/>
          <w:sz w:val="20"/>
          <w:szCs w:val="20"/>
        </w:rPr>
        <w:t xml:space="preserve"> Approve the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4B09D8">
        <w:rPr>
          <w:rFonts w:ascii="Arial" w:hAnsi="Arial" w:cs="Arial"/>
          <w:sz w:val="20"/>
          <w:szCs w:val="20"/>
        </w:rPr>
        <w:t xml:space="preserve"> on the operation results of the </w:t>
      </w:r>
      <w:r>
        <w:rPr>
          <w:rFonts w:ascii="Arial" w:hAnsi="Arial" w:cs="Arial"/>
          <w:sz w:val="20"/>
          <w:szCs w:val="20"/>
        </w:rPr>
        <w:t>Supervisor Board</w:t>
      </w:r>
      <w:r w:rsidRPr="004B09D8">
        <w:rPr>
          <w:rFonts w:ascii="Arial" w:hAnsi="Arial" w:cs="Arial"/>
          <w:sz w:val="20"/>
          <w:szCs w:val="20"/>
        </w:rPr>
        <w:t xml:space="preserve"> in 2019 and the </w:t>
      </w:r>
      <w:r>
        <w:rPr>
          <w:rFonts w:ascii="Arial" w:hAnsi="Arial" w:cs="Arial"/>
          <w:sz w:val="20"/>
          <w:szCs w:val="20"/>
        </w:rPr>
        <w:t>operation plan for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B09D8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4B09D8">
        <w:rPr>
          <w:rFonts w:ascii="Arial" w:hAnsi="Arial" w:cs="Arial"/>
          <w:sz w:val="20"/>
          <w:szCs w:val="20"/>
        </w:rPr>
        <w:t xml:space="preserve"> of 2019 and profit distribution, divi</w:t>
      </w:r>
      <w:r>
        <w:rPr>
          <w:rFonts w:ascii="Arial" w:hAnsi="Arial" w:cs="Arial"/>
          <w:sz w:val="20"/>
          <w:szCs w:val="20"/>
        </w:rPr>
        <w:t>dend payment for 2019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B09D8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4B09D8">
        <w:rPr>
          <w:rFonts w:ascii="Arial" w:hAnsi="Arial" w:cs="Arial"/>
          <w:sz w:val="20"/>
          <w:szCs w:val="20"/>
        </w:rPr>
        <w:t xml:space="preserve"> of 2019 and profit d</w:t>
      </w:r>
      <w:r>
        <w:rPr>
          <w:rFonts w:ascii="Arial" w:hAnsi="Arial" w:cs="Arial"/>
          <w:sz w:val="20"/>
          <w:szCs w:val="20"/>
        </w:rPr>
        <w:t>istribution, dividend payment for 2019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>- Approve the salaries and remuneration of the Board of Directors and the Superviso</w:t>
      </w:r>
      <w:r>
        <w:rPr>
          <w:rFonts w:ascii="Arial" w:hAnsi="Arial" w:cs="Arial"/>
          <w:sz w:val="20"/>
          <w:szCs w:val="20"/>
        </w:rPr>
        <w:t>ry Board in 2019 and the plan on</w:t>
      </w:r>
      <w:r w:rsidRPr="004B09D8">
        <w:rPr>
          <w:rFonts w:ascii="Arial" w:hAnsi="Arial" w:cs="Arial"/>
          <w:sz w:val="20"/>
          <w:szCs w:val="20"/>
        </w:rPr>
        <w:t xml:space="preserve"> salaries and remuneration of the Board of Director</w:t>
      </w:r>
      <w:r>
        <w:rPr>
          <w:rFonts w:ascii="Arial" w:hAnsi="Arial" w:cs="Arial"/>
          <w:sz w:val="20"/>
          <w:szCs w:val="20"/>
        </w:rPr>
        <w:t>s and Supervisory Board in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Dismissing the title of </w:t>
      </w:r>
      <w:r>
        <w:rPr>
          <w:rFonts w:ascii="Arial" w:hAnsi="Arial" w:cs="Arial"/>
          <w:sz w:val="20"/>
          <w:szCs w:val="20"/>
        </w:rPr>
        <w:t xml:space="preserve">member of </w:t>
      </w:r>
      <w:r w:rsidRPr="004B09D8">
        <w:rPr>
          <w:rFonts w:ascii="Arial" w:hAnsi="Arial" w:cs="Arial"/>
          <w:sz w:val="20"/>
          <w:szCs w:val="20"/>
        </w:rPr>
        <w:t>the Board</w:t>
      </w:r>
      <w:r>
        <w:rPr>
          <w:rFonts w:ascii="Arial" w:hAnsi="Arial" w:cs="Arial"/>
          <w:sz w:val="20"/>
          <w:szCs w:val="20"/>
        </w:rPr>
        <w:t xml:space="preserve"> of Directors for Mr. Tran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>- Electing additional mem</w:t>
      </w:r>
      <w:r>
        <w:rPr>
          <w:rFonts w:ascii="Arial" w:hAnsi="Arial" w:cs="Arial"/>
          <w:sz w:val="20"/>
          <w:szCs w:val="20"/>
        </w:rPr>
        <w:t>bers of the Board of Directors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Approve the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4B09D8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unit for financial statement</w:t>
      </w:r>
      <w:r w:rsidRPr="004B0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2020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Some other contents under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4B09D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Register for</w:t>
      </w:r>
      <w:r w:rsidRPr="004B09D8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4B09D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E063E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>- Shareholders send their registration form or authorization (according to the form) to the Company (</w:t>
      </w:r>
      <w:r>
        <w:rPr>
          <w:rFonts w:ascii="Arial" w:hAnsi="Arial" w:cs="Arial"/>
          <w:sz w:val="20"/>
          <w:szCs w:val="20"/>
        </w:rPr>
        <w:t>at Finance and</w:t>
      </w:r>
      <w:r w:rsidRPr="004B09D8">
        <w:rPr>
          <w:rFonts w:ascii="Arial" w:hAnsi="Arial" w:cs="Arial"/>
          <w:sz w:val="20"/>
          <w:szCs w:val="20"/>
        </w:rPr>
        <w:t xml:space="preserve"> Accou</w:t>
      </w:r>
      <w:r w:rsidR="009E063E">
        <w:rPr>
          <w:rFonts w:ascii="Arial" w:hAnsi="Arial" w:cs="Arial"/>
          <w:sz w:val="20"/>
          <w:szCs w:val="20"/>
        </w:rPr>
        <w:t>nting Department) before 16:00</w:t>
      </w:r>
      <w:r w:rsidRPr="004B09D8">
        <w:rPr>
          <w:rFonts w:ascii="Arial" w:hAnsi="Arial" w:cs="Arial"/>
          <w:sz w:val="20"/>
          <w:szCs w:val="20"/>
        </w:rPr>
        <w:t xml:space="preserve"> on </w:t>
      </w:r>
      <w:r w:rsidR="009E063E">
        <w:rPr>
          <w:rFonts w:ascii="Arial" w:hAnsi="Arial" w:cs="Arial"/>
          <w:sz w:val="20"/>
          <w:szCs w:val="20"/>
        </w:rPr>
        <w:t>10 Jun 2020</w:t>
      </w:r>
    </w:p>
    <w:p w:rsidR="009E063E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- When </w:t>
      </w:r>
      <w:r w:rsidR="009E063E">
        <w:rPr>
          <w:rFonts w:ascii="Arial" w:hAnsi="Arial" w:cs="Arial"/>
          <w:sz w:val="20"/>
          <w:szCs w:val="20"/>
        </w:rPr>
        <w:t>coming to the annual General Meeting of Shareholders</w:t>
      </w:r>
      <w:r w:rsidRPr="004B09D8">
        <w:rPr>
          <w:rFonts w:ascii="Arial" w:hAnsi="Arial" w:cs="Arial"/>
          <w:sz w:val="20"/>
          <w:szCs w:val="20"/>
        </w:rPr>
        <w:t xml:space="preserve">, Shareholders please come at least 10 minutes before the opening time and present to the </w:t>
      </w:r>
      <w:r w:rsidR="009E063E" w:rsidRPr="004B09D8">
        <w:rPr>
          <w:rFonts w:ascii="Arial" w:hAnsi="Arial" w:cs="Arial"/>
          <w:sz w:val="20"/>
          <w:szCs w:val="20"/>
        </w:rPr>
        <w:t xml:space="preserve">shareholder status </w:t>
      </w:r>
      <w:r w:rsidR="009E063E">
        <w:rPr>
          <w:rFonts w:ascii="Arial" w:hAnsi="Arial" w:cs="Arial"/>
          <w:sz w:val="20"/>
          <w:szCs w:val="20"/>
        </w:rPr>
        <w:t>inspection committee</w:t>
      </w:r>
      <w:r w:rsidRPr="004B09D8">
        <w:rPr>
          <w:rFonts w:ascii="Arial" w:hAnsi="Arial" w:cs="Arial"/>
          <w:sz w:val="20"/>
          <w:szCs w:val="20"/>
        </w:rPr>
        <w:t xml:space="preserve"> the following documents: </w:t>
      </w:r>
      <w:r w:rsidR="009E063E">
        <w:rPr>
          <w:rFonts w:ascii="Arial" w:hAnsi="Arial" w:cs="Arial"/>
          <w:sz w:val="20"/>
          <w:szCs w:val="20"/>
        </w:rPr>
        <w:t>the</w:t>
      </w:r>
      <w:r w:rsidRPr="004B09D8">
        <w:rPr>
          <w:rFonts w:ascii="Arial" w:hAnsi="Arial" w:cs="Arial"/>
          <w:sz w:val="20"/>
          <w:szCs w:val="20"/>
        </w:rPr>
        <w:t xml:space="preserve"> invitation, identity card or passport (original) or a copy of the Business Registration Certificate and a valid authorization (if authorized) to check shareholder status and receive </w:t>
      </w:r>
      <w:r w:rsidR="009E063E">
        <w:rPr>
          <w:rFonts w:ascii="Arial" w:hAnsi="Arial" w:cs="Arial"/>
          <w:sz w:val="20"/>
          <w:szCs w:val="20"/>
        </w:rPr>
        <w:t>voting card</w:t>
      </w:r>
    </w:p>
    <w:p w:rsidR="009E063E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6. Documents of the </w:t>
      </w:r>
      <w:r w:rsidR="009E063E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B09D8" w:rsidRPr="004B09D8" w:rsidRDefault="004B09D8" w:rsidP="004B0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9D8">
        <w:rPr>
          <w:rFonts w:ascii="Arial" w:hAnsi="Arial" w:cs="Arial"/>
          <w:sz w:val="20"/>
          <w:szCs w:val="20"/>
        </w:rPr>
        <w:t xml:space="preserve"> All documents of the </w:t>
      </w:r>
      <w:r w:rsidR="008B2323">
        <w:rPr>
          <w:rFonts w:ascii="Arial" w:hAnsi="Arial" w:cs="Arial"/>
          <w:sz w:val="20"/>
          <w:szCs w:val="20"/>
        </w:rPr>
        <w:t>annual General Meeting of Shareholders</w:t>
      </w:r>
      <w:r w:rsidRPr="004B09D8">
        <w:rPr>
          <w:rFonts w:ascii="Arial" w:hAnsi="Arial" w:cs="Arial"/>
          <w:sz w:val="20"/>
          <w:szCs w:val="20"/>
        </w:rPr>
        <w:t xml:space="preserve"> are posted on the Company's website: http://dsbinhtrithien.vn </w:t>
      </w:r>
    </w:p>
    <w:sectPr w:rsidR="004B09D8" w:rsidRPr="004B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09D8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B2323"/>
    <w:rsid w:val="008C0872"/>
    <w:rsid w:val="008C7A42"/>
    <w:rsid w:val="008F7D70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063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B6C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285</cp:revision>
  <dcterms:created xsi:type="dcterms:W3CDTF">2019-10-16T10:03:00Z</dcterms:created>
  <dcterms:modified xsi:type="dcterms:W3CDTF">2020-05-29T07:20:00Z</dcterms:modified>
</cp:coreProperties>
</file>